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3" w:rsidRPr="008A068D" w:rsidRDefault="0097498E" w:rsidP="0097498E">
      <w:pPr>
        <w:spacing w:after="0" w:line="240" w:lineRule="auto"/>
        <w:contextualSpacing/>
        <w:jc w:val="center"/>
        <w:rPr>
          <w:b/>
        </w:rPr>
      </w:pPr>
      <w:r w:rsidRPr="008A068D">
        <w:rPr>
          <w:b/>
        </w:rPr>
        <w:t xml:space="preserve">Положение о комитете </w:t>
      </w:r>
      <w:r w:rsidR="008A068D" w:rsidRPr="008A068D">
        <w:rPr>
          <w:b/>
        </w:rPr>
        <w:t>по подготовке, переподготовке и повышению квалификации кадров Некоммерческого партнерства РУССОФТ</w:t>
      </w:r>
    </w:p>
    <w:p w:rsidR="0032163F" w:rsidRDefault="0032163F" w:rsidP="00A65FB2">
      <w:pPr>
        <w:spacing w:after="0" w:line="240" w:lineRule="auto"/>
        <w:contextualSpacing/>
      </w:pPr>
    </w:p>
    <w:p w:rsidR="00F66BB2" w:rsidRDefault="0097498E" w:rsidP="0097498E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Общая часть</w:t>
      </w:r>
    </w:p>
    <w:p w:rsidR="0097498E" w:rsidRPr="00F66BB2" w:rsidRDefault="0097498E" w:rsidP="0097498E">
      <w:pPr>
        <w:spacing w:after="0" w:line="240" w:lineRule="auto"/>
        <w:contextualSpacing/>
        <w:jc w:val="center"/>
        <w:rPr>
          <w:b/>
          <w:bCs/>
        </w:rPr>
      </w:pPr>
    </w:p>
    <w:p w:rsidR="00E939B9" w:rsidRDefault="00E939B9" w:rsidP="008A068D">
      <w:pPr>
        <w:pStyle w:val="a5"/>
        <w:numPr>
          <w:ilvl w:val="0"/>
          <w:numId w:val="1"/>
        </w:numPr>
        <w:spacing w:after="0" w:line="240" w:lineRule="auto"/>
      </w:pPr>
      <w:r>
        <w:t xml:space="preserve">Комитет РУССОФТ по </w:t>
      </w:r>
      <w:proofErr w:type="spellStart"/>
      <w:r w:rsidR="008A068D" w:rsidRPr="008A068D">
        <w:t>по</w:t>
      </w:r>
      <w:proofErr w:type="spellEnd"/>
      <w:r w:rsidR="008A068D" w:rsidRPr="008A068D">
        <w:t xml:space="preserve"> подготовке, переподготовке и повышению квалификации кадров Некоммерческого партнерства РУССОФТ</w:t>
      </w:r>
      <w:bookmarkStart w:id="0" w:name="_GoBack"/>
      <w:bookmarkEnd w:id="0"/>
      <w:r>
        <w:t xml:space="preserve"> (далее Комитет) создается по инициативе членов РУССОФТ при наличии не </w:t>
      </w:r>
      <w:r w:rsidRPr="008C3A2D">
        <w:t xml:space="preserve">менее </w:t>
      </w:r>
      <w:r w:rsidR="00E157A0" w:rsidRPr="008C3A2D">
        <w:t>5-ти</w:t>
      </w:r>
      <w:r w:rsidRPr="008C3A2D">
        <w:t xml:space="preserve"> компаний</w:t>
      </w:r>
      <w:r>
        <w:t xml:space="preserve">, подтвердивших намерение создать Комитет по конкретному направлению работы РУССОФТ. </w:t>
      </w:r>
    </w:p>
    <w:p w:rsidR="00E939B9" w:rsidRDefault="00E939B9" w:rsidP="00E939B9">
      <w:pPr>
        <w:pStyle w:val="a5"/>
        <w:numPr>
          <w:ilvl w:val="0"/>
          <w:numId w:val="1"/>
        </w:numPr>
        <w:spacing w:after="0" w:line="240" w:lineRule="auto"/>
      </w:pPr>
      <w:r>
        <w:t xml:space="preserve">Создание или </w:t>
      </w:r>
      <w:r w:rsidR="00412AB4">
        <w:t>п</w:t>
      </w:r>
      <w:r>
        <w:t xml:space="preserve">рекращение работы Комитета происходит по решению Правления. </w:t>
      </w:r>
    </w:p>
    <w:p w:rsidR="00E939B9" w:rsidRDefault="00E939B9" w:rsidP="00E939B9">
      <w:pPr>
        <w:pStyle w:val="a5"/>
        <w:numPr>
          <w:ilvl w:val="0"/>
          <w:numId w:val="1"/>
        </w:numPr>
        <w:spacing w:after="0" w:line="240" w:lineRule="auto"/>
      </w:pPr>
      <w:r>
        <w:t>Работу Комитете возглавляет Председатель Комитета, утверждаемый Правлением по представлению инициаторов создания конкретного Комитета.</w:t>
      </w:r>
    </w:p>
    <w:p w:rsidR="00E939B9" w:rsidRDefault="00F66BB2" w:rsidP="00E8323F">
      <w:pPr>
        <w:pStyle w:val="a5"/>
        <w:numPr>
          <w:ilvl w:val="0"/>
          <w:numId w:val="1"/>
        </w:numPr>
        <w:spacing w:after="0" w:line="240" w:lineRule="auto"/>
      </w:pPr>
      <w:r>
        <w:t xml:space="preserve">Председатель </w:t>
      </w:r>
      <w:r w:rsidR="00E939B9">
        <w:t>К</w:t>
      </w:r>
      <w:r>
        <w:t xml:space="preserve">омитета </w:t>
      </w:r>
      <w:r w:rsidR="00E939B9">
        <w:t xml:space="preserve">назначается сроком </w:t>
      </w:r>
      <w:r w:rsidR="00E939B9" w:rsidRPr="008C3A2D">
        <w:t xml:space="preserve">на </w:t>
      </w:r>
      <w:r w:rsidR="008C3A2D" w:rsidRPr="008C3A2D">
        <w:t>2</w:t>
      </w:r>
      <w:r w:rsidR="00A207C3" w:rsidRPr="008C3A2D">
        <w:t xml:space="preserve"> </w:t>
      </w:r>
      <w:r w:rsidR="00E939B9" w:rsidRPr="008C3A2D">
        <w:t>год</w:t>
      </w:r>
      <w:r w:rsidR="008C3A2D" w:rsidRPr="008C3A2D">
        <w:t>а</w:t>
      </w:r>
      <w:r w:rsidR="00A207C3">
        <w:t>.</w:t>
      </w:r>
      <w:r w:rsidR="00DD46FF">
        <w:t xml:space="preserve"> Председатель комитета</w:t>
      </w:r>
      <w:r>
        <w:t xml:space="preserve"> осуществляет общее руководство</w:t>
      </w:r>
      <w:r w:rsidR="00DD46FF">
        <w:t xml:space="preserve"> </w:t>
      </w:r>
      <w:r>
        <w:t>деятельностью комитета и председательствует на его заседаниях.</w:t>
      </w:r>
      <w:r w:rsidR="00E939B9">
        <w:t xml:space="preserve"> </w:t>
      </w:r>
    </w:p>
    <w:p w:rsidR="00F66BB2" w:rsidRDefault="00A65FB2" w:rsidP="00E8323F">
      <w:pPr>
        <w:pStyle w:val="a5"/>
        <w:numPr>
          <w:ilvl w:val="0"/>
          <w:numId w:val="1"/>
        </w:numPr>
        <w:spacing w:after="0" w:line="240" w:lineRule="auto"/>
      </w:pPr>
      <w:r>
        <w:t>Председатель</w:t>
      </w:r>
      <w:r w:rsidR="00E00A27">
        <w:t xml:space="preserve"> </w:t>
      </w:r>
      <w:r w:rsidR="00E939B9">
        <w:t xml:space="preserve">Комитета </w:t>
      </w:r>
      <w:r w:rsidR="00E00A27">
        <w:t>подотчетен Правлению РУССОФТ и</w:t>
      </w:r>
      <w:r>
        <w:t xml:space="preserve"> обязуется представ</w:t>
      </w:r>
      <w:r w:rsidR="00DA3933">
        <w:t>лять</w:t>
      </w:r>
      <w:r>
        <w:t xml:space="preserve"> отчет о</w:t>
      </w:r>
      <w:r w:rsidR="00F66BB2" w:rsidRPr="00F66BB2">
        <w:t xml:space="preserve"> деятельности</w:t>
      </w:r>
      <w:r>
        <w:t xml:space="preserve"> комитета</w:t>
      </w:r>
      <w:r w:rsidR="00F66BB2" w:rsidRPr="00F66BB2">
        <w:t xml:space="preserve"> на </w:t>
      </w:r>
      <w:r>
        <w:t>П</w:t>
      </w:r>
      <w:r w:rsidR="00F66BB2" w:rsidRPr="00F66BB2">
        <w:t xml:space="preserve">равлении </w:t>
      </w:r>
      <w:r>
        <w:t xml:space="preserve">РУССОФТ </w:t>
      </w:r>
      <w:r w:rsidRPr="008C3A2D">
        <w:t xml:space="preserve">не реже </w:t>
      </w:r>
      <w:r w:rsidR="00CB506B" w:rsidRPr="008C3A2D">
        <w:t>1</w:t>
      </w:r>
      <w:r w:rsidRPr="008C3A2D">
        <w:t xml:space="preserve"> раз</w:t>
      </w:r>
      <w:r w:rsidR="0097498E" w:rsidRPr="008C3A2D">
        <w:t>а</w:t>
      </w:r>
      <w:r w:rsidR="00DA3933" w:rsidRPr="008C3A2D">
        <w:t xml:space="preserve"> в год</w:t>
      </w:r>
      <w:r w:rsidR="0097498E">
        <w:t xml:space="preserve"> с момента утверждения </w:t>
      </w:r>
      <w:r w:rsidR="00E939B9">
        <w:t>Правлением плана работы К</w:t>
      </w:r>
      <w:r w:rsidR="0097498E">
        <w:t>омитета</w:t>
      </w:r>
      <w:r w:rsidR="00DA3933">
        <w:t>.</w:t>
      </w:r>
    </w:p>
    <w:p w:rsidR="00E939B9" w:rsidRDefault="00E939B9" w:rsidP="00A65FB2">
      <w:pPr>
        <w:pStyle w:val="a5"/>
        <w:numPr>
          <w:ilvl w:val="0"/>
          <w:numId w:val="1"/>
        </w:numPr>
        <w:spacing w:after="0" w:line="240" w:lineRule="auto"/>
      </w:pPr>
      <w:r>
        <w:t>Если на должность Председателя К</w:t>
      </w:r>
      <w:r w:rsidR="00412AB4">
        <w:t>омитета утвержд</w:t>
      </w:r>
      <w:r w:rsidR="00DA3933">
        <w:t>ается не член Правления РУССОФТ, то из состава</w:t>
      </w:r>
      <w:r>
        <w:t xml:space="preserve"> Правления РУССОФТ назначается Координатор Комитета от Правления</w:t>
      </w:r>
      <w:r w:rsidR="009F551F">
        <w:t xml:space="preserve">. </w:t>
      </w:r>
      <w:r>
        <w:t>Председатель К</w:t>
      </w:r>
      <w:r w:rsidR="009F551F">
        <w:t>омитета</w:t>
      </w:r>
      <w:r>
        <w:t xml:space="preserve">, не являющийся членом Правления, </w:t>
      </w:r>
      <w:r w:rsidR="009F551F">
        <w:t>наделяется правом участвовать на заседаниях Правления РУССОФТ с правом совещательного голоса и наделяется статусом эксперта РУССОФТ по направлению деятельност</w:t>
      </w:r>
      <w:r>
        <w:t>и К</w:t>
      </w:r>
      <w:r w:rsidR="009F551F">
        <w:t>омитета.</w:t>
      </w:r>
    </w:p>
    <w:p w:rsidR="0035197F" w:rsidRDefault="00E939B9" w:rsidP="00A65FB2">
      <w:pPr>
        <w:pStyle w:val="a5"/>
        <w:numPr>
          <w:ilvl w:val="0"/>
          <w:numId w:val="1"/>
        </w:numPr>
        <w:spacing w:after="0" w:line="240" w:lineRule="auto"/>
      </w:pPr>
      <w:r>
        <w:t>Председатель К</w:t>
      </w:r>
      <w:r w:rsidR="00BE34B8">
        <w:t>омитета отвечает за формирование специальной части положения о комитете</w:t>
      </w:r>
      <w:r w:rsidR="00A207C3">
        <w:t xml:space="preserve"> (включая цели и задачи)</w:t>
      </w:r>
      <w:r w:rsidR="00BE34B8">
        <w:t xml:space="preserve"> и план</w:t>
      </w:r>
      <w:r w:rsidR="00A207C3">
        <w:t>а</w:t>
      </w:r>
      <w:r>
        <w:t xml:space="preserve"> работы К</w:t>
      </w:r>
      <w:r w:rsidR="00BE34B8">
        <w:t>омитета</w:t>
      </w:r>
      <w:r w:rsidR="00A207C3">
        <w:t xml:space="preserve"> на срок своих полномочий</w:t>
      </w:r>
      <w:r w:rsidR="00BE34B8">
        <w:t>. Положение о комитете и план работы комитета</w:t>
      </w:r>
      <w:r>
        <w:t>, а также в</w:t>
      </w:r>
      <w:r w:rsidR="00BE34B8">
        <w:t>несение изменений в положение комитета и план работы комитета подлеж</w:t>
      </w:r>
      <w:r w:rsidR="004101FF">
        <w:t>а</w:t>
      </w:r>
      <w:r w:rsidR="00BE34B8">
        <w:t>т утверждению Правлением РУССОФТ.</w:t>
      </w:r>
      <w:r w:rsidR="00707107">
        <w:t xml:space="preserve"> </w:t>
      </w:r>
    </w:p>
    <w:p w:rsidR="0035197F" w:rsidRDefault="004101FF" w:rsidP="00A65FB2">
      <w:pPr>
        <w:pStyle w:val="a5"/>
        <w:numPr>
          <w:ilvl w:val="0"/>
          <w:numId w:val="1"/>
        </w:numPr>
        <w:spacing w:after="0" w:line="240" w:lineRule="auto"/>
      </w:pPr>
      <w:r>
        <w:t xml:space="preserve">Мероприятия </w:t>
      </w:r>
      <w:r w:rsidR="0035197F">
        <w:t xml:space="preserve">из утвержденного Плана работы </w:t>
      </w:r>
      <w:r>
        <w:t>комитета, которые требуют финансирования</w:t>
      </w:r>
      <w:r w:rsidR="00707107">
        <w:t xml:space="preserve">, </w:t>
      </w:r>
      <w:r>
        <w:t xml:space="preserve">должны иметь обоснование и расчет финансирования. После утверждения плана работы комитета Правлением РУССОФТ мероприятия </w:t>
      </w:r>
      <w:r w:rsidR="00CB506B">
        <w:t>могут быть профинансированы при наличии достаточного бюджета РУССОФТ.</w:t>
      </w:r>
    </w:p>
    <w:p w:rsidR="0035197F" w:rsidRDefault="00CB506B" w:rsidP="00A65FB2">
      <w:pPr>
        <w:pStyle w:val="a5"/>
        <w:numPr>
          <w:ilvl w:val="0"/>
          <w:numId w:val="1"/>
        </w:numPr>
        <w:spacing w:after="0" w:line="240" w:lineRule="auto"/>
      </w:pPr>
      <w:r>
        <w:t xml:space="preserve">Председатель комитета </w:t>
      </w:r>
      <w:r w:rsidR="0097498E">
        <w:t>уполномочен</w:t>
      </w:r>
      <w:r>
        <w:t xml:space="preserve"> выступать перед внешней аудиторией в СМИ, на </w:t>
      </w:r>
      <w:r w:rsidR="00707107">
        <w:t xml:space="preserve">публичных </w:t>
      </w:r>
      <w:r>
        <w:t>мероприятиях и т.д. от имени председателя комитета РУССОФТ только по тем вопросам</w:t>
      </w:r>
      <w:r w:rsidR="0097498E">
        <w:t xml:space="preserve"> и темам</w:t>
      </w:r>
      <w:r>
        <w:t xml:space="preserve">, </w:t>
      </w:r>
      <w:r w:rsidR="0097498E">
        <w:t>которые сформулированы</w:t>
      </w:r>
      <w:r>
        <w:t xml:space="preserve"> в </w:t>
      </w:r>
      <w:r w:rsidR="0097498E">
        <w:t xml:space="preserve">специальной части настоящего положения о комитете и в плане работы комитета. </w:t>
      </w:r>
    </w:p>
    <w:p w:rsidR="0035197F" w:rsidRDefault="00A207C3" w:rsidP="009C1336">
      <w:pPr>
        <w:pStyle w:val="a5"/>
        <w:numPr>
          <w:ilvl w:val="0"/>
          <w:numId w:val="1"/>
        </w:numPr>
        <w:spacing w:after="0" w:line="240" w:lineRule="auto"/>
      </w:pPr>
      <w:r>
        <w:t>Председатель комитета отвечает за о</w:t>
      </w:r>
      <w:r w:rsidR="00A65FB2">
        <w:t>рганизаци</w:t>
      </w:r>
      <w:r>
        <w:t>ю</w:t>
      </w:r>
      <w:r w:rsidR="00A65FB2">
        <w:t xml:space="preserve"> работы </w:t>
      </w:r>
      <w:r>
        <w:t>и коммуникацию участников комитета</w:t>
      </w:r>
      <w:r w:rsidR="00A65FB2">
        <w:t xml:space="preserve"> </w:t>
      </w:r>
      <w:r w:rsidR="00707107">
        <w:t xml:space="preserve">между собой </w:t>
      </w:r>
      <w:r w:rsidR="00A65FB2">
        <w:t>(формат коммуникации: тематические группы в социальных сетях, мессенджеры, рассылки; периодичность и локация очных встреч).</w:t>
      </w:r>
      <w:r w:rsidR="0035197F">
        <w:t xml:space="preserve"> </w:t>
      </w:r>
    </w:p>
    <w:p w:rsidR="0035197F" w:rsidRDefault="00A65FB2" w:rsidP="007D2099">
      <w:pPr>
        <w:pStyle w:val="a5"/>
        <w:numPr>
          <w:ilvl w:val="0"/>
          <w:numId w:val="1"/>
        </w:numPr>
        <w:spacing w:after="0" w:line="240" w:lineRule="auto"/>
      </w:pPr>
      <w:r>
        <w:t xml:space="preserve">Предложения комитета по работе с государственными органами власти </w:t>
      </w:r>
      <w:r w:rsidR="00E00A27">
        <w:t>выносятся на Правление РУССОФТ и после согласования реализуются президентом РУССОФТ и через уполномоченных представителей президента РУССОФТ в органах государственной власти.</w:t>
      </w:r>
      <w:r w:rsidR="0035197F">
        <w:t xml:space="preserve"> </w:t>
      </w:r>
    </w:p>
    <w:p w:rsidR="0035197F" w:rsidRDefault="0035197F" w:rsidP="00D8285D">
      <w:pPr>
        <w:pStyle w:val="a5"/>
        <w:numPr>
          <w:ilvl w:val="0"/>
          <w:numId w:val="1"/>
        </w:numPr>
        <w:spacing w:after="0" w:line="240" w:lineRule="auto"/>
      </w:pPr>
      <w:r>
        <w:t>Участниками Комитета могут быть выразившие такое желание руководители и уполномоченные сотрудники ИТ-компаний членов РУССОФТ. Представители компаний, не являющихся членами РУССОФТ, могут участвовать в заседаниях Комитета по приглашению Председателя</w:t>
      </w:r>
      <w:r w:rsidR="00DA3933">
        <w:t xml:space="preserve"> комитета</w:t>
      </w:r>
      <w:r w:rsidR="00E00A27">
        <w:t>.</w:t>
      </w:r>
      <w:r w:rsidR="00DD46FF" w:rsidRPr="00DD46FF">
        <w:t xml:space="preserve"> Таким экспертам присваивается статус временного участника</w:t>
      </w:r>
      <w:r>
        <w:t xml:space="preserve"> Комитета</w:t>
      </w:r>
      <w:r w:rsidR="00DD46FF" w:rsidRPr="00DD46FF">
        <w:t>.</w:t>
      </w:r>
    </w:p>
    <w:p w:rsidR="0035197F" w:rsidRDefault="004621A7" w:rsidP="006C75F2">
      <w:pPr>
        <w:pStyle w:val="a5"/>
        <w:numPr>
          <w:ilvl w:val="0"/>
          <w:numId w:val="1"/>
        </w:numPr>
        <w:spacing w:after="0" w:line="240" w:lineRule="auto"/>
      </w:pPr>
      <w:r>
        <w:t>Работа председателя комитета, куратора комитета, участников комитета, временных участников комитета (внешних экспертов) осуществляется на общественных началах (</w:t>
      </w:r>
      <w:r w:rsidR="0035197F">
        <w:t xml:space="preserve">на </w:t>
      </w:r>
      <w:r>
        <w:t>безвозмездной основе).</w:t>
      </w:r>
    </w:p>
    <w:p w:rsidR="00DA3933" w:rsidRDefault="0035197F" w:rsidP="006C75F2">
      <w:pPr>
        <w:pStyle w:val="a5"/>
        <w:numPr>
          <w:ilvl w:val="0"/>
          <w:numId w:val="1"/>
        </w:numPr>
        <w:spacing w:after="0" w:line="240" w:lineRule="auto"/>
      </w:pPr>
      <w:r>
        <w:t>Настоящее П</w:t>
      </w:r>
      <w:r w:rsidR="00450C80">
        <w:t>оложение, и</w:t>
      </w:r>
      <w:r w:rsidR="00DA3933">
        <w:t>нформация о составе комитета, его председателе</w:t>
      </w:r>
      <w:r w:rsidR="00450C80">
        <w:t xml:space="preserve">, </w:t>
      </w:r>
      <w:r w:rsidR="00DA3933">
        <w:t>кураторе</w:t>
      </w:r>
      <w:r w:rsidR="00BE34B8">
        <w:t>, плане</w:t>
      </w:r>
      <w:r w:rsidR="004101FF">
        <w:t xml:space="preserve"> работы</w:t>
      </w:r>
      <w:r w:rsidR="00707107">
        <w:t xml:space="preserve"> комитета,</w:t>
      </w:r>
      <w:r w:rsidR="00450C80">
        <w:t xml:space="preserve"> итогах работы комитета</w:t>
      </w:r>
      <w:r w:rsidR="00707107">
        <w:t>, о порядке присоединения к работе комитета</w:t>
      </w:r>
      <w:r w:rsidR="00DA3933">
        <w:t xml:space="preserve"> подлеж</w:t>
      </w:r>
      <w:r w:rsidR="004101FF">
        <w:t>а</w:t>
      </w:r>
      <w:r w:rsidR="00DA3933">
        <w:t>т обязательному опубликованию в разделе</w:t>
      </w:r>
      <w:r w:rsidR="00450C80">
        <w:t xml:space="preserve"> комитета</w:t>
      </w:r>
      <w:r w:rsidR="00DA3933">
        <w:t xml:space="preserve"> на официальном сайте РУССОФТ</w:t>
      </w:r>
      <w:r w:rsidR="00450C80">
        <w:t>.</w:t>
      </w:r>
    </w:p>
    <w:p w:rsidR="00F66BB2" w:rsidRDefault="00F66BB2" w:rsidP="00A65FB2">
      <w:pPr>
        <w:spacing w:after="0" w:line="240" w:lineRule="auto"/>
        <w:contextualSpacing/>
      </w:pPr>
    </w:p>
    <w:p w:rsidR="0097498E" w:rsidRDefault="0097498E" w:rsidP="0097498E">
      <w:pPr>
        <w:spacing w:after="0" w:line="240" w:lineRule="auto"/>
        <w:contextualSpacing/>
        <w:jc w:val="center"/>
        <w:rPr>
          <w:b/>
          <w:bCs/>
        </w:rPr>
      </w:pPr>
      <w:r w:rsidRPr="0097498E">
        <w:rPr>
          <w:b/>
          <w:bCs/>
        </w:rPr>
        <w:lastRenderedPageBreak/>
        <w:t>Специальная часть</w:t>
      </w:r>
    </w:p>
    <w:p w:rsidR="008A068D" w:rsidRDefault="008A068D" w:rsidP="00707107">
      <w:pPr>
        <w:spacing w:after="0" w:line="240" w:lineRule="auto"/>
        <w:contextualSpacing/>
      </w:pPr>
      <w:r>
        <w:t xml:space="preserve">1. Цель комитета - </w:t>
      </w:r>
      <w:r>
        <w:t xml:space="preserve">Объединение членов Комитета для решения актуальных вопросов связанных с подготовкой кадров для ИТ-индустрии и реализации совместных образовательных проектов в области ИТ; </w:t>
      </w:r>
    </w:p>
    <w:p w:rsidR="00707107" w:rsidRDefault="00707107" w:rsidP="00707107">
      <w:pPr>
        <w:spacing w:after="0" w:line="240" w:lineRule="auto"/>
        <w:contextualSpacing/>
      </w:pPr>
      <w:r>
        <w:t>2. Задачи комитета</w:t>
      </w:r>
      <w:r w:rsidR="008A068D">
        <w:t>:</w:t>
      </w:r>
    </w:p>
    <w:p w:rsidR="008A068D" w:rsidRDefault="008A068D" w:rsidP="008A068D">
      <w:pPr>
        <w:pStyle w:val="a5"/>
        <w:numPr>
          <w:ilvl w:val="0"/>
          <w:numId w:val="2"/>
        </w:numPr>
        <w:spacing w:after="0" w:line="240" w:lineRule="auto"/>
      </w:pPr>
      <w:r>
        <w:t>Установление связей для расширения сотрудничества членов комитета с российскими партнерами, государственными, а также частными коммерческими и некоммерческими организациями, работающими в системе подготовки кадров</w:t>
      </w:r>
    </w:p>
    <w:p w:rsidR="008A068D" w:rsidRDefault="008A068D" w:rsidP="008A068D">
      <w:pPr>
        <w:pStyle w:val="a5"/>
        <w:numPr>
          <w:ilvl w:val="0"/>
          <w:numId w:val="2"/>
        </w:numPr>
        <w:spacing w:after="0" w:line="240" w:lineRule="auto"/>
      </w:pPr>
      <w:r>
        <w:t>Формирование позиции РУССОФТ по вопросам совершенствования системы образования Российской Федерации, вопросов, касающихся подготовки, переподготовки и повышения квалификации кадров</w:t>
      </w:r>
    </w:p>
    <w:p w:rsidR="008A068D" w:rsidRDefault="008A068D" w:rsidP="008A068D">
      <w:pPr>
        <w:pStyle w:val="a5"/>
        <w:numPr>
          <w:ilvl w:val="0"/>
          <w:numId w:val="2"/>
        </w:numPr>
        <w:spacing w:after="0" w:line="240" w:lineRule="auto"/>
      </w:pPr>
      <w:r>
        <w:t>Выстраивание долгосрочного сотрудничества с ведомствами и министерствами (</w:t>
      </w:r>
      <w:proofErr w:type="spellStart"/>
      <w:r>
        <w:t>Минобрнауки</w:t>
      </w:r>
      <w:proofErr w:type="spellEnd"/>
      <w:r>
        <w:t xml:space="preserve">, Министерством просвещения, </w:t>
      </w:r>
      <w:proofErr w:type="spellStart"/>
      <w:r>
        <w:t>Минкомсвязи</w:t>
      </w:r>
      <w:proofErr w:type="spellEnd"/>
      <w:r>
        <w:t xml:space="preserve">, Российским союзом ректоров вузов, Российским союзов директоров </w:t>
      </w:r>
      <w:proofErr w:type="spellStart"/>
      <w:r>
        <w:t>ссузов</w:t>
      </w:r>
      <w:proofErr w:type="spellEnd"/>
      <w:r>
        <w:t xml:space="preserve">, НТИ, АСИ, </w:t>
      </w:r>
      <w:proofErr w:type="spellStart"/>
      <w:r>
        <w:t>Сколково</w:t>
      </w:r>
      <w:proofErr w:type="spellEnd"/>
      <w:r>
        <w:t>)</w:t>
      </w:r>
    </w:p>
    <w:p w:rsidR="008A068D" w:rsidRDefault="008A068D" w:rsidP="008A068D">
      <w:pPr>
        <w:pStyle w:val="a5"/>
        <w:numPr>
          <w:ilvl w:val="0"/>
          <w:numId w:val="2"/>
        </w:numPr>
        <w:spacing w:after="0" w:line="240" w:lineRule="auto"/>
      </w:pPr>
      <w:r>
        <w:t>Формирование реестра учебных центров ИТ-компаний, реализуемых образовательных программ, летних школ, мероприятий и экспертов, готовых включаться в процесс подготовки и переподготовки кадров для ИТ-индустрии</w:t>
      </w:r>
    </w:p>
    <w:p w:rsidR="00707107" w:rsidRDefault="00707107" w:rsidP="00707107">
      <w:pPr>
        <w:spacing w:after="0" w:line="240" w:lineRule="auto"/>
        <w:contextualSpacing/>
        <w:jc w:val="center"/>
        <w:rPr>
          <w:b/>
          <w:bCs/>
        </w:rPr>
      </w:pPr>
    </w:p>
    <w:p w:rsidR="004621A7" w:rsidRPr="004621A7" w:rsidRDefault="004621A7" w:rsidP="00707107">
      <w:pPr>
        <w:spacing w:after="0" w:line="240" w:lineRule="auto"/>
        <w:contextualSpacing/>
        <w:jc w:val="center"/>
        <w:rPr>
          <w:b/>
          <w:bCs/>
        </w:rPr>
      </w:pPr>
      <w:r w:rsidRPr="004621A7">
        <w:rPr>
          <w:b/>
          <w:bCs/>
        </w:rPr>
        <w:t>План работы комитета</w:t>
      </w:r>
    </w:p>
    <w:p w:rsidR="00707107" w:rsidRPr="004621A7" w:rsidRDefault="004621A7" w:rsidP="004621A7">
      <w:pPr>
        <w:spacing w:after="0" w:line="240" w:lineRule="auto"/>
        <w:contextualSpacing/>
        <w:jc w:val="center"/>
        <w:rPr>
          <w:sz w:val="20"/>
          <w:szCs w:val="20"/>
        </w:rPr>
      </w:pPr>
      <w:r w:rsidRPr="004621A7">
        <w:rPr>
          <w:sz w:val="20"/>
          <w:szCs w:val="20"/>
        </w:rPr>
        <w:t>(в форме п</w:t>
      </w:r>
      <w:r w:rsidR="00707107" w:rsidRPr="004621A7">
        <w:rPr>
          <w:sz w:val="20"/>
          <w:szCs w:val="20"/>
        </w:rPr>
        <w:t>риложени</w:t>
      </w:r>
      <w:r w:rsidRPr="004621A7">
        <w:rPr>
          <w:sz w:val="20"/>
          <w:szCs w:val="20"/>
        </w:rPr>
        <w:t>я</w:t>
      </w:r>
      <w:r w:rsidR="00707107" w:rsidRPr="004621A7">
        <w:rPr>
          <w:sz w:val="20"/>
          <w:szCs w:val="20"/>
        </w:rPr>
        <w:t xml:space="preserve"> или отдельн</w:t>
      </w:r>
      <w:r w:rsidRPr="004621A7">
        <w:rPr>
          <w:sz w:val="20"/>
          <w:szCs w:val="20"/>
        </w:rPr>
        <w:t>ого</w:t>
      </w:r>
      <w:r w:rsidR="00707107" w:rsidRPr="004621A7">
        <w:rPr>
          <w:sz w:val="20"/>
          <w:szCs w:val="20"/>
        </w:rPr>
        <w:t xml:space="preserve"> документ</w:t>
      </w:r>
      <w:r w:rsidRPr="004621A7">
        <w:rPr>
          <w:sz w:val="20"/>
          <w:szCs w:val="20"/>
        </w:rPr>
        <w:t>а</w:t>
      </w:r>
      <w:r w:rsidR="00412AB4">
        <w:rPr>
          <w:b/>
          <w:bCs/>
          <w:sz w:val="20"/>
          <w:szCs w:val="20"/>
        </w:rPr>
        <w:t xml:space="preserve">, </w:t>
      </w:r>
      <w:r w:rsidR="00412AB4" w:rsidRPr="00412AB4">
        <w:rPr>
          <w:bCs/>
          <w:sz w:val="20"/>
          <w:szCs w:val="20"/>
        </w:rPr>
        <w:t>включающего конкретные действия и мероприятия, направленные на достижение заявленных целей</w:t>
      </w:r>
      <w:r w:rsidR="00707107" w:rsidRPr="004621A7">
        <w:rPr>
          <w:sz w:val="20"/>
          <w:szCs w:val="20"/>
        </w:rPr>
        <w:t>)</w:t>
      </w:r>
    </w:p>
    <w:sectPr w:rsidR="00707107" w:rsidRPr="004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2D4"/>
    <w:multiLevelType w:val="hybridMultilevel"/>
    <w:tmpl w:val="DC8E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6E02"/>
    <w:multiLevelType w:val="hybridMultilevel"/>
    <w:tmpl w:val="84A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F"/>
    <w:rsid w:val="00062113"/>
    <w:rsid w:val="0032163F"/>
    <w:rsid w:val="0035197F"/>
    <w:rsid w:val="004101FF"/>
    <w:rsid w:val="00412AB4"/>
    <w:rsid w:val="00450C80"/>
    <w:rsid w:val="004621A7"/>
    <w:rsid w:val="00707107"/>
    <w:rsid w:val="008A068D"/>
    <w:rsid w:val="008C3A2D"/>
    <w:rsid w:val="0097498E"/>
    <w:rsid w:val="009F551F"/>
    <w:rsid w:val="00A207C3"/>
    <w:rsid w:val="00A43855"/>
    <w:rsid w:val="00A63598"/>
    <w:rsid w:val="00A65FB2"/>
    <w:rsid w:val="00BE34B8"/>
    <w:rsid w:val="00CB506B"/>
    <w:rsid w:val="00DA3933"/>
    <w:rsid w:val="00DD46FF"/>
    <w:rsid w:val="00E00A27"/>
    <w:rsid w:val="00E157A0"/>
    <w:rsid w:val="00E939B9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FC4"/>
  <w15:chartTrackingRefBased/>
  <w15:docId w15:val="{0C9FEDB8-348B-4D96-B77A-896B50A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listparagraph">
    <w:name w:val="mcntmsolistparagraph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55"/>
    <w:rPr>
      <w:color w:val="0000FF"/>
      <w:u w:val="single"/>
    </w:rPr>
  </w:style>
  <w:style w:type="paragraph" w:customStyle="1" w:styleId="Standard">
    <w:name w:val="Standard"/>
    <w:rsid w:val="00A438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6B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07C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Алексей Дворецкий</cp:lastModifiedBy>
  <cp:revision>2</cp:revision>
  <cp:lastPrinted>2020-02-04T07:01:00Z</cp:lastPrinted>
  <dcterms:created xsi:type="dcterms:W3CDTF">2020-02-04T07:13:00Z</dcterms:created>
  <dcterms:modified xsi:type="dcterms:W3CDTF">2020-02-04T07:13:00Z</dcterms:modified>
</cp:coreProperties>
</file>